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CV hibrid – combinație clasică și modernă</w:t>
      </w:r>
    </w:p>
    <w:p>
      <w:r>
        <w:t>Combină formatul cronologic cu cel funcțional.</w:t>
      </w:r>
    </w:p>
    <w:p>
      <w:r>
        <w:t xml:space="preserve">Nume: </w:t>
      </w:r>
    </w:p>
    <w:p>
      <w:r>
        <w:t xml:space="preserve">Telefon: </w:t>
      </w:r>
    </w:p>
    <w:p>
      <w:r>
        <w:t xml:space="preserve">Email: </w:t>
      </w:r>
    </w:p>
    <w:p>
      <w:r>
        <w:t xml:space="preserve">Profil personal: </w:t>
      </w:r>
    </w:p>
    <w:p>
      <w:r>
        <w:t xml:space="preserve">Experiență profesională: </w:t>
      </w:r>
    </w:p>
    <w:p>
      <w:r>
        <w:t xml:space="preserve">Educație și formare: </w:t>
      </w:r>
    </w:p>
    <w:p>
      <w:r>
        <w:t xml:space="preserve">Competențe și abilități: </w:t>
      </w:r>
    </w:p>
    <w:p>
      <w:r>
        <w:t xml:space="preserve">Alte informații relevante: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